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4969" w:rsidRDefault="00084969">
      <w:pPr>
        <w:rPr>
          <w:b/>
        </w:rPr>
      </w:pPr>
    </w:p>
    <w:p w:rsidR="00084969" w:rsidRPr="0031626A" w:rsidRDefault="0031626A">
      <w:pPr>
        <w:rPr>
          <w:b/>
          <w:color w:val="85200C"/>
          <w:sz w:val="36"/>
          <w:szCs w:val="36"/>
        </w:rPr>
      </w:pPr>
      <w:r>
        <w:rPr>
          <w:b/>
          <w:color w:val="85200C"/>
          <w:sz w:val="36"/>
          <w:szCs w:val="36"/>
        </w:rPr>
        <w:lastRenderedPageBreak/>
        <w:t xml:space="preserve">ANÁLISE </w:t>
      </w:r>
      <w:r w:rsidR="008919FD">
        <w:rPr>
          <w:b/>
          <w:color w:val="85200C"/>
          <w:sz w:val="36"/>
          <w:szCs w:val="36"/>
        </w:rPr>
        <w:t>DE ACESSIBILIDADE EM SITES BRASILEIROS</w:t>
      </w:r>
      <w:r>
        <w:rPr>
          <w:b/>
          <w:color w:val="85200C"/>
          <w:sz w:val="36"/>
          <w:szCs w:val="36"/>
        </w:rPr>
        <w:t xml:space="preserve"> – PESQUISA EDUCAÇÃO</w:t>
      </w:r>
      <w:r w:rsidR="008919FD">
        <w:rPr>
          <w:b/>
        </w:rPr>
        <w:br/>
      </w:r>
      <w:r w:rsidR="008919FD">
        <w:rPr>
          <w:b/>
        </w:rPr>
        <w:br/>
        <w:t>1. Metodologia e pontuação</w:t>
      </w:r>
    </w:p>
    <w:p w:rsidR="00084969" w:rsidRDefault="00084969"/>
    <w:p w:rsidR="00084969" w:rsidRDefault="008919FD">
      <w:r>
        <w:t>A m</w:t>
      </w:r>
      <w:r w:rsidR="0031626A">
        <w:t>etodologia de pontuação consistiu</w:t>
      </w:r>
      <w:r>
        <w:t xml:space="preserve"> em separar alguns itens em 3 cen</w:t>
      </w:r>
      <w:r w:rsidR="0031626A">
        <w:t>ários distintos. Cada seção teve</w:t>
      </w:r>
      <w:r>
        <w:t xml:space="preserve"> critérios de avaliação que </w:t>
      </w:r>
      <w:r w:rsidR="0031626A">
        <w:t>foram</w:t>
      </w:r>
      <w:r>
        <w:t xml:space="preserve"> considerados dentro desses três cenários:</w:t>
      </w:r>
    </w:p>
    <w:p w:rsidR="00084969" w:rsidRDefault="00084969"/>
    <w:p w:rsidR="00084969" w:rsidRDefault="008919FD">
      <w:pPr>
        <w:numPr>
          <w:ilvl w:val="0"/>
          <w:numId w:val="3"/>
        </w:numPr>
        <w:contextualSpacing/>
      </w:pPr>
      <w:r>
        <w:t>3 pontos: atende totalmente o critério levantado;</w:t>
      </w:r>
    </w:p>
    <w:p w:rsidR="00084969" w:rsidRDefault="008919FD">
      <w:pPr>
        <w:numPr>
          <w:ilvl w:val="0"/>
          <w:numId w:val="3"/>
        </w:numPr>
        <w:contextualSpacing/>
      </w:pPr>
      <w:r>
        <w:t>1 pontos: atende parcialmente o critério levantado, ou não atende com qualidade;</w:t>
      </w:r>
    </w:p>
    <w:p w:rsidR="00084969" w:rsidRDefault="008919FD">
      <w:pPr>
        <w:numPr>
          <w:ilvl w:val="0"/>
          <w:numId w:val="3"/>
        </w:numPr>
        <w:contextualSpacing/>
      </w:pPr>
      <w:r>
        <w:t>0 pontos: não cumpre o critério levantado.</w:t>
      </w:r>
      <w:r>
        <w:br/>
      </w:r>
    </w:p>
    <w:p w:rsidR="00084969" w:rsidRDefault="008919FD">
      <w:r>
        <w:t>A soma d</w:t>
      </w:r>
      <w:r w:rsidR="0031626A">
        <w:t xml:space="preserve">as pontuações de cada critério gerou </w:t>
      </w:r>
      <w:r>
        <w:t>um re</w:t>
      </w:r>
      <w:r w:rsidR="0031626A">
        <w:t xml:space="preserve">sultado que refletiu na avaliação </w:t>
      </w:r>
      <w:r>
        <w:t>d</w:t>
      </w:r>
      <w:r w:rsidR="0031626A">
        <w:t>os</w:t>
      </w:r>
      <w:r>
        <w:t xml:space="preserve"> sites. Somente as questões que se aplica</w:t>
      </w:r>
      <w:r w:rsidR="0031626A">
        <w:t>va</w:t>
      </w:r>
      <w:r>
        <w:t xml:space="preserve">m àquele site </w:t>
      </w:r>
      <w:r w:rsidR="0031626A">
        <w:t xml:space="preserve">foram </w:t>
      </w:r>
      <w:r>
        <w:t>consideradas na avaliação - um site que não possu</w:t>
      </w:r>
      <w:r w:rsidR="0031626A">
        <w:t>ía</w:t>
      </w:r>
      <w:r>
        <w:t xml:space="preserve"> vídeos, não </w:t>
      </w:r>
      <w:r w:rsidR="0031626A">
        <w:t xml:space="preserve">foi </w:t>
      </w:r>
      <w:r>
        <w:t>penalizado por não ter legendas, por exemplo.</w:t>
      </w:r>
    </w:p>
    <w:p w:rsidR="00084969" w:rsidRDefault="00084969"/>
    <w:p w:rsidR="00084969" w:rsidRDefault="008919FD">
      <w:pPr>
        <w:rPr>
          <w:b/>
        </w:rPr>
      </w:pPr>
      <w:r>
        <w:t>A fórmula de avaliação segue:</w:t>
      </w:r>
    </w:p>
    <w:p w:rsidR="00084969" w:rsidRDefault="008919FD">
      <w:r>
        <w:t>(soma das questões / total de pontos</w:t>
      </w:r>
      <w:r>
        <w:t xml:space="preserve"> considerados) * 10 </w:t>
      </w:r>
    </w:p>
    <w:p w:rsidR="00084969" w:rsidRDefault="00084969"/>
    <w:p w:rsidR="00084969" w:rsidRDefault="008919FD">
      <w:r>
        <w:t xml:space="preserve">Para fins de pesquisa, não </w:t>
      </w:r>
      <w:r w:rsidR="0031626A">
        <w:t>contemplamos</w:t>
      </w:r>
      <w:r>
        <w:t xml:space="preserve"> a sugestão de correções para os problemas encontrados neste primeiro momento. As sugestões e detalhamentos </w:t>
      </w:r>
      <w:r>
        <w:t>ser</w:t>
      </w:r>
      <w:r w:rsidR="0031626A">
        <w:t>ão</w:t>
      </w:r>
      <w:r>
        <w:t xml:space="preserve"> feitos após a conclusão da pesquisa (e baseada nos erros mais comuns encontrado</w:t>
      </w:r>
      <w:r>
        <w:t>s).</w:t>
      </w:r>
    </w:p>
    <w:p w:rsidR="00084969" w:rsidRDefault="00084969"/>
    <w:p w:rsidR="00084969" w:rsidRDefault="008919FD">
      <w:r>
        <w:t xml:space="preserve">Os critérios foram baseados a partir do WCAG 2.0, e classificadas nos níveis A, AA e AAA, de acordo com a documentação produzida pelo W3C. </w:t>
      </w:r>
      <w:r>
        <w:br/>
      </w:r>
    </w:p>
    <w:p w:rsidR="00084969" w:rsidRDefault="008919FD">
      <w:pPr>
        <w:rPr>
          <w:b/>
        </w:rPr>
      </w:pPr>
      <w:r>
        <w:rPr>
          <w:b/>
        </w:rPr>
        <w:t>2. Avaliação manual e automática</w:t>
      </w:r>
    </w:p>
    <w:p w:rsidR="00084969" w:rsidRDefault="00084969"/>
    <w:p w:rsidR="00084969" w:rsidRDefault="008919FD">
      <w:r>
        <w:t xml:space="preserve">A avaliação </w:t>
      </w:r>
      <w:r w:rsidR="0031626A">
        <w:t>foi realizada</w:t>
      </w:r>
      <w:r>
        <w:t xml:space="preserve"> de forma manual e automática nas páginas selecionadas</w:t>
      </w:r>
      <w:r>
        <w:t xml:space="preserve"> (Home e uma página com formulários), definidas antes do início do período de avaliaçõe</w:t>
      </w:r>
      <w:r w:rsidR="0031626A">
        <w:t>s. Cada conjunto de páginas foi</w:t>
      </w:r>
      <w:r>
        <w:t xml:space="preserve"> avaliada por 3 avaliadores distintos, a fim de levantar as informações de forma transparente e imparcial.</w:t>
      </w:r>
    </w:p>
    <w:p w:rsidR="00084969" w:rsidRDefault="00084969"/>
    <w:p w:rsidR="00084969" w:rsidRDefault="008919FD">
      <w:r>
        <w:t xml:space="preserve">Cada avaliação manual </w:t>
      </w:r>
      <w:r w:rsidR="0031626A">
        <w:t xml:space="preserve">foi </w:t>
      </w:r>
      <w:r>
        <w:t>re</w:t>
      </w:r>
      <w:r>
        <w:t xml:space="preserve">alizada por uma pessoa e </w:t>
      </w:r>
      <w:r w:rsidR="0031626A">
        <w:t>teve</w:t>
      </w:r>
      <w:r>
        <w:t xml:space="preserve"> uma hora e data definid</w:t>
      </w:r>
      <w:r w:rsidR="0031626A">
        <w:t>os</w:t>
      </w:r>
      <w:r>
        <w:t>. O preenchimento da ficha de avaliação segui</w:t>
      </w:r>
      <w:r w:rsidR="0031626A">
        <w:t>u</w:t>
      </w:r>
      <w:r>
        <w:t xml:space="preserve"> um passo-a-passo comum para todos os avaliadores, definido para todos os sites a partir de análises de estudos e barreiras de acessibilidade presentes na </w:t>
      </w:r>
      <w:r>
        <w:t>maioria dos sites.</w:t>
      </w:r>
    </w:p>
    <w:p w:rsidR="00084969" w:rsidRDefault="00084969"/>
    <w:p w:rsidR="00084969" w:rsidRDefault="008919FD">
      <w:r>
        <w:t xml:space="preserve">Os usuários só </w:t>
      </w:r>
      <w:r w:rsidR="0031626A">
        <w:t xml:space="preserve">tiveram </w:t>
      </w:r>
      <w:r>
        <w:t xml:space="preserve">acesso ao site que </w:t>
      </w:r>
      <w:r>
        <w:t>analisar</w:t>
      </w:r>
      <w:r w:rsidR="0031626A">
        <w:t>am</w:t>
      </w:r>
      <w:r>
        <w:t xml:space="preserve"> no momento em que a análise fo</w:t>
      </w:r>
      <w:r w:rsidR="0031626A">
        <w:t>i</w:t>
      </w:r>
      <w:r>
        <w:t xml:space="preserve"> aberta. O processo </w:t>
      </w:r>
      <w:r w:rsidR="0031626A">
        <w:t>levou</w:t>
      </w:r>
      <w:r>
        <w:t xml:space="preserve"> cerca de 35 a 50 minutos para ser concluído, levando em conta o escopo proposto.</w:t>
      </w:r>
    </w:p>
    <w:p w:rsidR="00084969" w:rsidRDefault="00084969"/>
    <w:p w:rsidR="00084969" w:rsidRDefault="008919FD">
      <w:pPr>
        <w:rPr>
          <w:b/>
        </w:rPr>
      </w:pPr>
      <w:r>
        <w:rPr>
          <w:b/>
        </w:rPr>
        <w:t>3. Seções propostas</w:t>
      </w:r>
    </w:p>
    <w:p w:rsidR="00084969" w:rsidRDefault="00084969"/>
    <w:p w:rsidR="00084969" w:rsidRDefault="008919FD">
      <w:r>
        <w:t>As seções foram e</w:t>
      </w:r>
      <w:r>
        <w:t xml:space="preserve">stipuladas com a intenção de identificar problemas e possíveis barreiras de acesso </w:t>
      </w:r>
      <w:r w:rsidR="0031626A">
        <w:t>no site. O foco das categorias recaiu</w:t>
      </w:r>
      <w:r>
        <w:t xml:space="preserve"> na navegação de pessoas com deficiência, outros públicos são afetados de forma indireta a partir dos testes realizados.</w:t>
      </w:r>
    </w:p>
    <w:p w:rsidR="00084969" w:rsidRDefault="00084969"/>
    <w:p w:rsidR="00084969" w:rsidRDefault="008919FD">
      <w:pPr>
        <w:rPr>
          <w:b/>
        </w:rPr>
      </w:pPr>
      <w:r>
        <w:rPr>
          <w:b/>
        </w:rPr>
        <w:t>3.1. Dados pessoais</w:t>
      </w:r>
    </w:p>
    <w:p w:rsidR="00084969" w:rsidRDefault="00084969"/>
    <w:p w:rsidR="00084969" w:rsidRDefault="008919FD">
      <w:r>
        <w:t xml:space="preserve">A primeira parte do questionário </w:t>
      </w:r>
      <w:r w:rsidR="0031626A">
        <w:t>envolveu</w:t>
      </w:r>
      <w:r>
        <w:t xml:space="preserve"> o avaliador. Recolhemos informações como: Nome, E-mail, Data da avaliação, Experiência em Acessibilidade e Sistema Operacional utilizado.</w:t>
      </w:r>
    </w:p>
    <w:p w:rsidR="00084969" w:rsidRDefault="00084969"/>
    <w:p w:rsidR="00084969" w:rsidRDefault="008919FD">
      <w:pPr>
        <w:rPr>
          <w:b/>
        </w:rPr>
      </w:pPr>
      <w:r>
        <w:rPr>
          <w:b/>
        </w:rPr>
        <w:t>3.2. Leitores de tela</w:t>
      </w:r>
    </w:p>
    <w:p w:rsidR="00084969" w:rsidRDefault="00084969"/>
    <w:p w:rsidR="00084969" w:rsidRDefault="008919FD">
      <w:r>
        <w:t>A navegação por leitores de tela visa a imersão nas</w:t>
      </w:r>
      <w:r>
        <w:t xml:space="preserve"> características sens</w:t>
      </w:r>
      <w:r w:rsidR="0031626A">
        <w:t>oriais dos usuários. Os testes foram</w:t>
      </w:r>
      <w:r>
        <w:t xml:space="preserve"> realizados diretamente através da tecnologia assistiva e aborda</w:t>
      </w:r>
      <w:r w:rsidR="0031626A">
        <w:t>ra</w:t>
      </w:r>
      <w:r>
        <w:t>m:</w:t>
      </w:r>
    </w:p>
    <w:p w:rsidR="00084969" w:rsidRDefault="00084969"/>
    <w:p w:rsidR="00084969" w:rsidRDefault="008919FD">
      <w:pPr>
        <w:numPr>
          <w:ilvl w:val="0"/>
          <w:numId w:val="1"/>
        </w:numPr>
        <w:contextualSpacing/>
      </w:pPr>
      <w:r>
        <w:t>Texto alternativo em imagens (Nível A);</w:t>
      </w:r>
    </w:p>
    <w:p w:rsidR="00084969" w:rsidRDefault="008919FD">
      <w:pPr>
        <w:numPr>
          <w:ilvl w:val="0"/>
          <w:numId w:val="1"/>
        </w:numPr>
        <w:contextualSpacing/>
      </w:pPr>
      <w:r>
        <w:t>Imagens reconhecidas pelo leitor de tela (Nível A);</w:t>
      </w:r>
    </w:p>
    <w:p w:rsidR="00084969" w:rsidRDefault="008919FD">
      <w:pPr>
        <w:numPr>
          <w:ilvl w:val="0"/>
          <w:numId w:val="1"/>
        </w:numPr>
        <w:contextualSpacing/>
      </w:pPr>
      <w:r>
        <w:t>Imagens que possuem textos (Nível AA);</w:t>
      </w:r>
      <w:r>
        <w:br/>
      </w:r>
    </w:p>
    <w:p w:rsidR="00084969" w:rsidRDefault="008919FD">
      <w:r>
        <w:t>E</w:t>
      </w:r>
      <w:r>
        <w:t>sse tipo de teste visa identificar barreiras de acesso para pessoas com deficiência visual, como cegos ou pessoas de baixa visão que necessitam de tecnologia assistiva para acessar informações da página. O teste com leitores de tela também possibilita a id</w:t>
      </w:r>
      <w:r>
        <w:t>entificação de barreiras de acesso para pessoas com mobilidade reduzida, que em seus movimentos limitados e podem não conseguir utilizar um mouse.</w:t>
      </w:r>
    </w:p>
    <w:p w:rsidR="00084969" w:rsidRDefault="00084969"/>
    <w:p w:rsidR="00084969" w:rsidRDefault="008919FD">
      <w:r>
        <w:t xml:space="preserve">Além disso, os links, cabeçalhos e campos de formulários também </w:t>
      </w:r>
      <w:r w:rsidR="0031626A">
        <w:t xml:space="preserve">foram </w:t>
      </w:r>
      <w:r>
        <w:t xml:space="preserve"> avaliados dentro dos seguintes critéri</w:t>
      </w:r>
      <w:r>
        <w:t xml:space="preserve">os: </w:t>
      </w:r>
    </w:p>
    <w:p w:rsidR="00084969" w:rsidRDefault="00084969"/>
    <w:p w:rsidR="00084969" w:rsidRDefault="008919FD">
      <w:pPr>
        <w:numPr>
          <w:ilvl w:val="0"/>
          <w:numId w:val="2"/>
        </w:numPr>
        <w:contextualSpacing/>
      </w:pPr>
      <w:r>
        <w:t>Links acessíveis e funcionais (Nível A);</w:t>
      </w:r>
    </w:p>
    <w:p w:rsidR="00084969" w:rsidRDefault="008919FD">
      <w:pPr>
        <w:numPr>
          <w:ilvl w:val="0"/>
          <w:numId w:val="2"/>
        </w:numPr>
        <w:contextualSpacing/>
      </w:pPr>
      <w:r>
        <w:t>Links com conteúdo e destino claros (Nível AAA);</w:t>
      </w:r>
    </w:p>
    <w:p w:rsidR="00084969" w:rsidRDefault="008919FD">
      <w:pPr>
        <w:numPr>
          <w:ilvl w:val="0"/>
          <w:numId w:val="2"/>
        </w:numPr>
        <w:contextualSpacing/>
      </w:pPr>
      <w:r>
        <w:t>Hierarquia de cabeçalhos (Nível AA);</w:t>
      </w:r>
    </w:p>
    <w:p w:rsidR="00084969" w:rsidRDefault="008919FD">
      <w:pPr>
        <w:numPr>
          <w:ilvl w:val="0"/>
          <w:numId w:val="2"/>
        </w:numPr>
        <w:contextualSpacing/>
      </w:pPr>
      <w:r>
        <w:t>Identificação de campos de formulários (Nível A);</w:t>
      </w:r>
    </w:p>
    <w:p w:rsidR="00084969" w:rsidRDefault="008919FD">
      <w:pPr>
        <w:numPr>
          <w:ilvl w:val="0"/>
          <w:numId w:val="2"/>
        </w:numPr>
        <w:contextualSpacing/>
      </w:pPr>
      <w:r>
        <w:t>Prevenção de preenchimento - campo obrigatório (Nível A).</w:t>
      </w:r>
      <w:r>
        <w:br/>
      </w:r>
    </w:p>
    <w:p w:rsidR="00084969" w:rsidRDefault="008919FD">
      <w:r>
        <w:t>O objetivo des</w:t>
      </w:r>
      <w:r>
        <w:t>se teste vis</w:t>
      </w:r>
      <w:r>
        <w:t xml:space="preserve">a verificar se a </w:t>
      </w:r>
      <w:r w:rsidR="0031626A">
        <w:t>estrutura da página foi construí</w:t>
      </w:r>
      <w:r>
        <w:t>da seguindo boas práticas de acessibilidade na codificação da página. Essas boas práticas diminuem os riscos de barreiras de acesso, pois seguem padrões internacionais, adotados por navegadores e</w:t>
      </w:r>
      <w:r>
        <w:t xml:space="preserve"> tecnologia assistiva.</w:t>
      </w:r>
    </w:p>
    <w:p w:rsidR="00084969" w:rsidRDefault="00084969"/>
    <w:p w:rsidR="00084969" w:rsidRDefault="008919FD">
      <w:r>
        <w:t xml:space="preserve">Os </w:t>
      </w:r>
      <w:r w:rsidR="0031626A">
        <w:t>testes com leitores de tela podiam</w:t>
      </w:r>
      <w:r>
        <w:t xml:space="preserve"> ser feitos pelos leitores mais comuns no mercado: JAWS for Windows, NVDA, VoiceOver e TalkBack.</w:t>
      </w:r>
    </w:p>
    <w:p w:rsidR="00084969" w:rsidRDefault="00084969"/>
    <w:p w:rsidR="00084969" w:rsidRDefault="008919FD">
      <w:pPr>
        <w:rPr>
          <w:b/>
        </w:rPr>
      </w:pPr>
      <w:r>
        <w:rPr>
          <w:b/>
        </w:rPr>
        <w:t>3.3. Uso de cores</w:t>
      </w:r>
    </w:p>
    <w:p w:rsidR="00084969" w:rsidRDefault="00084969"/>
    <w:p w:rsidR="00084969" w:rsidRDefault="008919FD">
      <w:r>
        <w:lastRenderedPageBreak/>
        <w:t>O uso de cores afeta diversos tipos de usuários com problemas de visão, desde i</w:t>
      </w:r>
      <w:r>
        <w:t>dosos, daltônicos e pessoas com baixa visão</w:t>
      </w:r>
      <w:r w:rsidR="0031626A">
        <w:t>. P</w:t>
      </w:r>
      <w:r>
        <w:t>ara cons</w:t>
      </w:r>
      <w:r w:rsidR="0031626A">
        <w:t xml:space="preserve">iderar esses problemas, </w:t>
      </w:r>
      <w:r>
        <w:t>avalia</w:t>
      </w:r>
      <w:r w:rsidR="0031626A">
        <w:t>mos</w:t>
      </w:r>
      <w:r>
        <w:t xml:space="preserve"> os seguintes critérios:</w:t>
      </w:r>
    </w:p>
    <w:p w:rsidR="00084969" w:rsidRDefault="00084969"/>
    <w:p w:rsidR="00084969" w:rsidRDefault="008919FD">
      <w:pPr>
        <w:numPr>
          <w:ilvl w:val="0"/>
          <w:numId w:val="4"/>
        </w:numPr>
        <w:contextualSpacing/>
      </w:pPr>
      <w:r>
        <w:t>Uso de cor como único meio de informação (Nível A);</w:t>
      </w:r>
    </w:p>
    <w:p w:rsidR="00084969" w:rsidRDefault="008919FD">
      <w:pPr>
        <w:numPr>
          <w:ilvl w:val="0"/>
          <w:numId w:val="4"/>
        </w:numPr>
        <w:contextualSpacing/>
      </w:pPr>
      <w:r>
        <w:t>Uso de cor no retorno d</w:t>
      </w:r>
      <w:r w:rsidR="0031626A">
        <w:t>e envios e interações (Nível A).</w:t>
      </w:r>
    </w:p>
    <w:p w:rsidR="00084969" w:rsidRDefault="00084969"/>
    <w:p w:rsidR="00084969" w:rsidRDefault="008919FD">
      <w:pPr>
        <w:rPr>
          <w:b/>
        </w:rPr>
      </w:pPr>
      <w:r>
        <w:rPr>
          <w:b/>
        </w:rPr>
        <w:t>3.</w:t>
      </w:r>
      <w:r w:rsidR="0031626A">
        <w:rPr>
          <w:b/>
        </w:rPr>
        <w:t>4</w:t>
      </w:r>
      <w:r>
        <w:rPr>
          <w:b/>
        </w:rPr>
        <w:t>. Legendas, transcrições e audiodescrição</w:t>
      </w:r>
    </w:p>
    <w:p w:rsidR="00084969" w:rsidRDefault="00084969"/>
    <w:p w:rsidR="00084969" w:rsidRDefault="008919FD">
      <w:r>
        <w:t>A existência de legendas é uma das principais premissas da acessibilidade. Junto dela, está a audiodescrição, que é tão importante quanto. Para avaliar e</w:t>
      </w:r>
      <w:r>
        <w:t>sses dois critérios, considera</w:t>
      </w:r>
      <w:r>
        <w:t>mos:</w:t>
      </w:r>
    </w:p>
    <w:p w:rsidR="00084969" w:rsidRDefault="00084969"/>
    <w:p w:rsidR="00084969" w:rsidRDefault="008919FD">
      <w:pPr>
        <w:numPr>
          <w:ilvl w:val="0"/>
          <w:numId w:val="5"/>
        </w:numPr>
        <w:contextualSpacing/>
      </w:pPr>
      <w:r>
        <w:t>Vídeos e áudios com alternativas em texto (Nível A);</w:t>
      </w:r>
    </w:p>
    <w:p w:rsidR="00084969" w:rsidRDefault="008919FD">
      <w:pPr>
        <w:numPr>
          <w:ilvl w:val="0"/>
          <w:numId w:val="5"/>
        </w:numPr>
        <w:contextualSpacing/>
      </w:pPr>
      <w:r>
        <w:t>O conteúdo dessa alternativa é válido (Nível A);</w:t>
      </w:r>
    </w:p>
    <w:p w:rsidR="00084969" w:rsidRDefault="008919FD">
      <w:pPr>
        <w:numPr>
          <w:ilvl w:val="0"/>
          <w:numId w:val="5"/>
        </w:numPr>
        <w:contextualSpacing/>
      </w:pPr>
      <w:r>
        <w:t>Vídeos com audiodescrição (Nível AA).</w:t>
      </w:r>
      <w:r>
        <w:br/>
      </w:r>
    </w:p>
    <w:p w:rsidR="00084969" w:rsidRDefault="008919FD">
      <w:r>
        <w:t>Este critério visa garantir que conteúdo multimídia (áudio e vídeo) tenham uma alternativa em texto. Isso garante que pessoas que não conseguem escutar a mídia tenham acesso ao conteúdo em texto para uso de tecnologia assistiva adequada.</w:t>
      </w:r>
    </w:p>
    <w:p w:rsidR="00084969" w:rsidRDefault="00084969"/>
    <w:p w:rsidR="00084969" w:rsidRDefault="008919FD">
      <w:pPr>
        <w:rPr>
          <w:b/>
        </w:rPr>
      </w:pPr>
      <w:r>
        <w:rPr>
          <w:b/>
        </w:rPr>
        <w:t>4. Processo de av</w:t>
      </w:r>
      <w:r>
        <w:rPr>
          <w:b/>
        </w:rPr>
        <w:t>aliação</w:t>
      </w:r>
    </w:p>
    <w:p w:rsidR="00084969" w:rsidRDefault="00084969"/>
    <w:p w:rsidR="00084969" w:rsidRDefault="008919FD">
      <w:r>
        <w:t>O guia com o passo-a-passo da avaliação estará disponível para os usuários de uma maneira clara e amigável, de acordo com os critérios estabelecidos anteriormente.</w:t>
      </w:r>
      <w:bookmarkStart w:id="0" w:name="_GoBack"/>
      <w:bookmarkEnd w:id="0"/>
    </w:p>
    <w:p w:rsidR="00084969" w:rsidRDefault="00084969"/>
    <w:sectPr w:rsidR="00084969">
      <w:headerReference w:type="default" r:id="rId8"/>
      <w:headerReference w:type="first" r:id="rId9"/>
      <w:footerReference w:type="first" r:id="rId10"/>
      <w:pgSz w:w="12240" w:h="15840"/>
      <w:pgMar w:top="1440" w:right="1440" w:bottom="1440" w:left="1440"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9FD" w:rsidRDefault="008919FD">
      <w:pPr>
        <w:spacing w:line="240" w:lineRule="auto"/>
      </w:pPr>
      <w:r>
        <w:separator/>
      </w:r>
    </w:p>
  </w:endnote>
  <w:endnote w:type="continuationSeparator" w:id="0">
    <w:p w:rsidR="008919FD" w:rsidRDefault="008919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69" w:rsidRDefault="00084969"/>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9FD" w:rsidRDefault="008919FD">
      <w:pPr>
        <w:spacing w:line="240" w:lineRule="auto"/>
      </w:pPr>
      <w:r>
        <w:separator/>
      </w:r>
    </w:p>
  </w:footnote>
  <w:footnote w:type="continuationSeparator" w:id="0">
    <w:p w:rsidR="008919FD" w:rsidRDefault="008919F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69" w:rsidRDefault="0008496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4969" w:rsidRDefault="008919FD">
    <w:r>
      <w:rPr>
        <w:noProof/>
        <w:lang w:val="pt-BR"/>
      </w:rPr>
      <w:drawing>
        <wp:anchor distT="0" distB="0" distL="0" distR="0" simplePos="0" relativeHeight="251658240" behindDoc="0" locked="0" layoutInCell="1" hidden="0" allowOverlap="1">
          <wp:simplePos x="0" y="0"/>
          <wp:positionH relativeFrom="margin">
            <wp:posOffset>-942974</wp:posOffset>
          </wp:positionH>
          <wp:positionV relativeFrom="paragraph">
            <wp:posOffset>-66674</wp:posOffset>
          </wp:positionV>
          <wp:extent cx="7834313" cy="10830355"/>
          <wp:effectExtent l="0" t="0" r="0" b="0"/>
          <wp:wrapTopAndBottom distT="0" dist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7834313" cy="10830355"/>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D7653"/>
    <w:multiLevelType w:val="multilevel"/>
    <w:tmpl w:val="4F76D4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22345CFA"/>
    <w:multiLevelType w:val="multilevel"/>
    <w:tmpl w:val="72ACBC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3D897CAE"/>
    <w:multiLevelType w:val="multilevel"/>
    <w:tmpl w:val="E25C978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C9710EE"/>
    <w:multiLevelType w:val="multilevel"/>
    <w:tmpl w:val="600E79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5B330866"/>
    <w:multiLevelType w:val="multilevel"/>
    <w:tmpl w:val="C72A3F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084969"/>
    <w:rsid w:val="00084969"/>
    <w:rsid w:val="0031626A"/>
    <w:rsid w:val="008919FD"/>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pt-BR"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803</Words>
  <Characters>4339</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WPT</dc:creator>
  <cp:lastModifiedBy>Simone Freire</cp:lastModifiedBy>
  <cp:revision>2</cp:revision>
  <dcterms:created xsi:type="dcterms:W3CDTF">2017-09-20T02:07:00Z</dcterms:created>
  <dcterms:modified xsi:type="dcterms:W3CDTF">2017-09-20T02:07:00Z</dcterms:modified>
</cp:coreProperties>
</file>